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078" w:rsidRPr="006A6078" w:rsidRDefault="006A6078" w:rsidP="006A6078">
      <w:pPr>
        <w:spacing w:after="0" w:line="240" w:lineRule="auto"/>
        <w:ind w:left="-567"/>
        <w:jc w:val="center"/>
        <w:outlineLvl w:val="0"/>
        <w:rPr>
          <w:rFonts w:ascii="Arial" w:hAnsi="Arial" w:cs="Arial"/>
          <w:b/>
          <w:bCs/>
          <w:kern w:val="36"/>
          <w:sz w:val="18"/>
          <w:szCs w:val="18"/>
        </w:rPr>
      </w:pPr>
      <w:r w:rsidRPr="006A6078">
        <w:rPr>
          <w:rFonts w:ascii="Arial" w:hAnsi="Arial" w:cs="Arial"/>
          <w:b/>
          <w:bCs/>
          <w:kern w:val="36"/>
          <w:sz w:val="18"/>
          <w:szCs w:val="18"/>
        </w:rPr>
        <w:t>Муниципальное бюджетное учреждение культуры</w:t>
      </w:r>
    </w:p>
    <w:p w:rsidR="006A6078" w:rsidRPr="006A6078" w:rsidRDefault="006A6078" w:rsidP="006A6078">
      <w:pPr>
        <w:spacing w:after="0" w:line="240" w:lineRule="auto"/>
        <w:ind w:left="-567"/>
        <w:jc w:val="center"/>
        <w:outlineLvl w:val="0"/>
        <w:rPr>
          <w:rFonts w:ascii="Arial" w:hAnsi="Arial" w:cs="Arial"/>
          <w:b/>
          <w:bCs/>
          <w:kern w:val="36"/>
          <w:sz w:val="18"/>
          <w:szCs w:val="18"/>
        </w:rPr>
      </w:pPr>
      <w:r w:rsidRPr="006A6078">
        <w:rPr>
          <w:rFonts w:ascii="Arial" w:hAnsi="Arial" w:cs="Arial"/>
          <w:b/>
          <w:bCs/>
          <w:kern w:val="36"/>
          <w:sz w:val="18"/>
          <w:szCs w:val="18"/>
        </w:rPr>
        <w:t xml:space="preserve">Централизованная библиотечная система </w:t>
      </w:r>
      <w:proofErr w:type="gramStart"/>
      <w:r w:rsidRPr="006A6078">
        <w:rPr>
          <w:rFonts w:ascii="Arial" w:hAnsi="Arial" w:cs="Arial"/>
          <w:b/>
          <w:bCs/>
          <w:kern w:val="36"/>
          <w:sz w:val="18"/>
          <w:szCs w:val="18"/>
        </w:rPr>
        <w:t>г</w:t>
      </w:r>
      <w:proofErr w:type="gramEnd"/>
      <w:r w:rsidRPr="006A6078">
        <w:rPr>
          <w:rFonts w:ascii="Arial" w:hAnsi="Arial" w:cs="Arial"/>
          <w:b/>
          <w:bCs/>
          <w:kern w:val="36"/>
          <w:sz w:val="18"/>
          <w:szCs w:val="18"/>
        </w:rPr>
        <w:t>. Таганрога</w:t>
      </w:r>
    </w:p>
    <w:p w:rsidR="006A6078" w:rsidRPr="006A6078" w:rsidRDefault="006A6078" w:rsidP="006A6078">
      <w:pPr>
        <w:spacing w:after="0" w:line="240" w:lineRule="auto"/>
        <w:ind w:left="-567"/>
        <w:jc w:val="center"/>
        <w:outlineLvl w:val="0"/>
        <w:rPr>
          <w:rFonts w:ascii="Arial" w:hAnsi="Arial" w:cs="Arial"/>
          <w:b/>
          <w:bCs/>
          <w:kern w:val="36"/>
          <w:sz w:val="18"/>
          <w:szCs w:val="18"/>
        </w:rPr>
      </w:pPr>
      <w:r w:rsidRPr="006A6078">
        <w:rPr>
          <w:rFonts w:ascii="Arial" w:hAnsi="Arial" w:cs="Arial"/>
          <w:b/>
          <w:bCs/>
          <w:kern w:val="36"/>
          <w:sz w:val="18"/>
          <w:szCs w:val="18"/>
        </w:rPr>
        <w:t>Центральная городская детская библиотека имени М. Горького – информационный центр</w:t>
      </w:r>
    </w:p>
    <w:p w:rsidR="006A6078" w:rsidRPr="006A6078" w:rsidRDefault="006A6078" w:rsidP="006A6078">
      <w:pPr>
        <w:spacing w:after="0" w:line="240" w:lineRule="auto"/>
        <w:ind w:left="-567"/>
        <w:jc w:val="center"/>
        <w:outlineLvl w:val="0"/>
        <w:rPr>
          <w:rFonts w:ascii="Arial" w:hAnsi="Arial" w:cs="Arial"/>
          <w:b/>
          <w:bCs/>
          <w:kern w:val="36"/>
          <w:sz w:val="18"/>
          <w:szCs w:val="18"/>
        </w:rPr>
      </w:pPr>
      <w:r w:rsidRPr="006A6078">
        <w:rPr>
          <w:rFonts w:ascii="Arial" w:hAnsi="Arial" w:cs="Arial"/>
          <w:b/>
          <w:bCs/>
          <w:kern w:val="36"/>
          <w:sz w:val="18"/>
          <w:szCs w:val="18"/>
        </w:rPr>
        <w:t>Информационно-библиографический отдел</w:t>
      </w:r>
    </w:p>
    <w:p w:rsidR="002008BE" w:rsidRPr="00031E49" w:rsidRDefault="00031E49" w:rsidP="00031E49">
      <w:pPr>
        <w:widowControl w:val="0"/>
        <w:spacing w:line="240" w:lineRule="auto"/>
        <w:rPr>
          <w:b/>
          <w:i/>
          <w:sz w:val="32"/>
          <w:szCs w:val="32"/>
        </w:rPr>
      </w:pPr>
      <w:r>
        <w:t xml:space="preserve">                                  </w:t>
      </w:r>
      <w:r w:rsidR="006A6078">
        <w:t xml:space="preserve">       </w:t>
      </w:r>
      <w:r>
        <w:t xml:space="preserve"> </w:t>
      </w:r>
      <w:r w:rsidR="00744123">
        <w:t xml:space="preserve">                                                                                             </w:t>
      </w:r>
      <w:r>
        <w:t xml:space="preserve">  </w:t>
      </w:r>
      <w:r w:rsidRPr="00031E49">
        <w:rPr>
          <w:b/>
          <w:i/>
          <w:sz w:val="32"/>
          <w:szCs w:val="32"/>
        </w:rPr>
        <w:t>Гость VI Чеховского книжного фестиваля</w:t>
      </w:r>
    </w:p>
    <w:p w:rsidR="002008BE" w:rsidRDefault="006A6078" w:rsidP="004B6CB5">
      <w:pPr>
        <w:widowControl w:val="0"/>
        <w:spacing w:line="240" w:lineRule="auto"/>
        <w:jc w:val="center"/>
      </w:pPr>
      <w:r>
        <w:rPr>
          <w:noProof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20320</wp:posOffset>
            </wp:positionV>
            <wp:extent cx="3086100" cy="3670935"/>
            <wp:effectExtent l="19050" t="19050" r="19050" b="24765"/>
            <wp:wrapTight wrapText="bothSides">
              <wp:wrapPolygon edited="0">
                <wp:start x="-133" y="-112"/>
                <wp:lineTo x="-133" y="21746"/>
                <wp:lineTo x="21733" y="21746"/>
                <wp:lineTo x="21733" y="-112"/>
                <wp:lineTo x="-133" y="-11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709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D60B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.25pt;height:50.65pt" fillcolor="red">
            <v:shadow color="#868686"/>
            <v:textpath style="font-family:&quot;Arial Black&quot;;v-text-kern:t" trim="t" fitpath="t" string="Алексей Шевченко"/>
          </v:shape>
        </w:pict>
      </w:r>
    </w:p>
    <w:p w:rsidR="002008BE" w:rsidRPr="002008BE" w:rsidRDefault="002008BE" w:rsidP="002008BE">
      <w:pPr>
        <w:widowControl w:val="0"/>
        <w:spacing w:line="240" w:lineRule="auto"/>
        <w:ind w:firstLine="708"/>
        <w:rPr>
          <w:rFonts w:ascii="Times New Roman" w:hAnsi="Times New Roman"/>
          <w:sz w:val="44"/>
          <w:szCs w:val="44"/>
        </w:rPr>
      </w:pPr>
      <w:r w:rsidRPr="002008BE">
        <w:rPr>
          <w:rFonts w:ascii="Times New Roman" w:hAnsi="Times New Roman"/>
          <w:sz w:val="44"/>
          <w:szCs w:val="44"/>
        </w:rPr>
        <w:t>Детский писатель, поэт, прозаик,  член союза писателей, лауреат премии им. С.Я. Маршака за лучшую поэтическую книгу для детей.</w:t>
      </w:r>
    </w:p>
    <w:p w:rsidR="002008BE" w:rsidRPr="002008BE" w:rsidRDefault="002008BE" w:rsidP="002008BE">
      <w:pPr>
        <w:widowControl w:val="0"/>
        <w:spacing w:line="240" w:lineRule="auto"/>
        <w:rPr>
          <w:rFonts w:ascii="Times New Roman" w:hAnsi="Times New Roman"/>
          <w:sz w:val="44"/>
          <w:szCs w:val="44"/>
        </w:rPr>
      </w:pPr>
      <w:r w:rsidRPr="002008BE">
        <w:rPr>
          <w:rFonts w:ascii="Times New Roman" w:hAnsi="Times New Roman"/>
          <w:sz w:val="44"/>
          <w:szCs w:val="44"/>
        </w:rPr>
        <w:tab/>
        <w:t>Автор более 28 книг для детей.</w:t>
      </w:r>
    </w:p>
    <w:p w:rsidR="002008BE" w:rsidRPr="002008BE" w:rsidRDefault="004B6CB5" w:rsidP="002008BE">
      <w:pPr>
        <w:widowControl w:val="0"/>
        <w:spacing w:line="240" w:lineRule="auto"/>
        <w:ind w:firstLine="708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5776686</wp:posOffset>
            </wp:positionH>
            <wp:positionV relativeFrom="paragraph">
              <wp:posOffset>1284277</wp:posOffset>
            </wp:positionV>
            <wp:extent cx="1065537" cy="1055077"/>
            <wp:effectExtent l="19050" t="0" r="1263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6956" b="757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537" cy="10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8BE" w:rsidRPr="002008BE">
        <w:rPr>
          <w:rFonts w:ascii="Times New Roman" w:hAnsi="Times New Roman"/>
          <w:sz w:val="44"/>
          <w:szCs w:val="44"/>
        </w:rPr>
        <w:t>Постоянный автор детских  журналов «</w:t>
      </w:r>
      <w:proofErr w:type="spellStart"/>
      <w:r w:rsidR="002008BE" w:rsidRPr="002008BE">
        <w:rPr>
          <w:rFonts w:ascii="Times New Roman" w:hAnsi="Times New Roman"/>
          <w:sz w:val="44"/>
          <w:szCs w:val="44"/>
        </w:rPr>
        <w:t>Мурзилка</w:t>
      </w:r>
      <w:proofErr w:type="spellEnd"/>
      <w:r w:rsidR="002008BE" w:rsidRPr="002008BE">
        <w:rPr>
          <w:rFonts w:ascii="Times New Roman" w:hAnsi="Times New Roman"/>
          <w:sz w:val="44"/>
          <w:szCs w:val="44"/>
        </w:rPr>
        <w:t>», «Чиж и Ёж», «Костер», «Карандаш», «</w:t>
      </w:r>
      <w:proofErr w:type="spellStart"/>
      <w:r w:rsidR="002008BE" w:rsidRPr="002008BE">
        <w:rPr>
          <w:rFonts w:ascii="Times New Roman" w:hAnsi="Times New Roman"/>
          <w:sz w:val="44"/>
          <w:szCs w:val="44"/>
        </w:rPr>
        <w:t>Кукумбер</w:t>
      </w:r>
      <w:proofErr w:type="spellEnd"/>
      <w:r w:rsidR="002008BE" w:rsidRPr="002008BE">
        <w:rPr>
          <w:rFonts w:ascii="Times New Roman" w:hAnsi="Times New Roman"/>
          <w:sz w:val="44"/>
          <w:szCs w:val="44"/>
        </w:rPr>
        <w:t>», «Искорка», «</w:t>
      </w:r>
      <w:proofErr w:type="spellStart"/>
      <w:r w:rsidR="002008BE" w:rsidRPr="002008BE">
        <w:rPr>
          <w:rFonts w:ascii="Times New Roman" w:hAnsi="Times New Roman"/>
          <w:sz w:val="44"/>
          <w:szCs w:val="44"/>
        </w:rPr>
        <w:t>Хрюша</w:t>
      </w:r>
      <w:proofErr w:type="spellEnd"/>
      <w:r w:rsidR="002008BE" w:rsidRPr="002008BE">
        <w:rPr>
          <w:rFonts w:ascii="Times New Roman" w:hAnsi="Times New Roman"/>
          <w:sz w:val="44"/>
          <w:szCs w:val="44"/>
        </w:rPr>
        <w:t xml:space="preserve"> и компания». Произведения переведены на японский, финский, болгарский языки.</w:t>
      </w:r>
      <w:r w:rsidRPr="004B6CB5">
        <w:rPr>
          <w:noProof/>
        </w:rPr>
        <w:t xml:space="preserve"> </w:t>
      </w:r>
    </w:p>
    <w:p w:rsidR="002008BE" w:rsidRPr="002008BE" w:rsidRDefault="006A6078" w:rsidP="002008BE">
      <w:pPr>
        <w:widowControl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3950300</wp:posOffset>
            </wp:positionH>
            <wp:positionV relativeFrom="paragraph">
              <wp:posOffset>252788</wp:posOffset>
            </wp:positionV>
            <wp:extent cx="1557460" cy="1776318"/>
            <wp:effectExtent l="38100" t="19050" r="23690" b="1438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0" cy="1776318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7809865</wp:posOffset>
            </wp:positionH>
            <wp:positionV relativeFrom="paragraph">
              <wp:posOffset>236220</wp:posOffset>
            </wp:positionV>
            <wp:extent cx="1578610" cy="1784985"/>
            <wp:effectExtent l="19050" t="0" r="2540" b="0"/>
            <wp:wrapTight wrapText="bothSides">
              <wp:wrapPolygon edited="0">
                <wp:start x="-261" y="0"/>
                <wp:lineTo x="-261" y="21439"/>
                <wp:lineTo x="21635" y="21439"/>
                <wp:lineTo x="21635" y="0"/>
                <wp:lineTo x="-261" y="0"/>
              </wp:wrapPolygon>
            </wp:wrapTight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841" t="21900" r="24758" b="2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DD1"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187325</wp:posOffset>
            </wp:positionV>
            <wp:extent cx="1362710" cy="1828800"/>
            <wp:effectExtent l="19050" t="0" r="8890" b="0"/>
            <wp:wrapTight wrapText="bothSides">
              <wp:wrapPolygon edited="0">
                <wp:start x="-302" y="0"/>
                <wp:lineTo x="-302" y="21375"/>
                <wp:lineTo x="21741" y="21375"/>
                <wp:lineTo x="21741" y="0"/>
                <wp:lineTo x="-30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DD1">
        <w:rPr>
          <w:rFonts w:ascii="Times New Roman" w:hAnsi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5950585</wp:posOffset>
            </wp:positionH>
            <wp:positionV relativeFrom="paragraph">
              <wp:posOffset>219075</wp:posOffset>
            </wp:positionV>
            <wp:extent cx="1342390" cy="1848485"/>
            <wp:effectExtent l="19050" t="0" r="0" b="0"/>
            <wp:wrapTight wrapText="bothSides">
              <wp:wrapPolygon edited="0">
                <wp:start x="-307" y="0"/>
                <wp:lineTo x="-307" y="21370"/>
                <wp:lineTo x="21457" y="21370"/>
                <wp:lineTo x="21457" y="0"/>
                <wp:lineTo x="-307" y="0"/>
              </wp:wrapPolygon>
            </wp:wrapTight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969" r="-50" b="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DD1">
        <w:rPr>
          <w:rFonts w:ascii="Times New Roman" w:hAnsi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234950</wp:posOffset>
            </wp:positionV>
            <wp:extent cx="1377315" cy="1828800"/>
            <wp:effectExtent l="19050" t="0" r="0" b="0"/>
            <wp:wrapTight wrapText="bothSides">
              <wp:wrapPolygon edited="0">
                <wp:start x="-299" y="0"/>
                <wp:lineTo x="-299" y="21375"/>
                <wp:lineTo x="21510" y="21375"/>
                <wp:lineTo x="21510" y="0"/>
                <wp:lineTo x="-29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8BE" w:rsidRPr="002008BE">
        <w:rPr>
          <w:rFonts w:ascii="Times New Roman" w:hAnsi="Times New Roman"/>
        </w:rPr>
        <w:t> </w:t>
      </w:r>
    </w:p>
    <w:p w:rsidR="007C6514" w:rsidRPr="002008BE" w:rsidRDefault="007C6514">
      <w:pPr>
        <w:rPr>
          <w:rFonts w:ascii="Times New Roman" w:hAnsi="Times New Roman"/>
        </w:rPr>
      </w:pPr>
    </w:p>
    <w:sectPr w:rsidR="007C6514" w:rsidRPr="002008BE" w:rsidSect="0074412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8C8" w:rsidRDefault="00CC78C8" w:rsidP="004B6CB5">
      <w:pPr>
        <w:spacing w:after="0" w:line="240" w:lineRule="auto"/>
      </w:pPr>
      <w:r>
        <w:separator/>
      </w:r>
    </w:p>
  </w:endnote>
  <w:endnote w:type="continuationSeparator" w:id="1">
    <w:p w:rsidR="00CC78C8" w:rsidRDefault="00CC78C8" w:rsidP="004B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8C8" w:rsidRDefault="00CC78C8" w:rsidP="004B6CB5">
      <w:pPr>
        <w:spacing w:after="0" w:line="240" w:lineRule="auto"/>
      </w:pPr>
      <w:r>
        <w:separator/>
      </w:r>
    </w:p>
  </w:footnote>
  <w:footnote w:type="continuationSeparator" w:id="1">
    <w:p w:rsidR="00CC78C8" w:rsidRDefault="00CC78C8" w:rsidP="004B6C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08BE"/>
    <w:rsid w:val="00031E49"/>
    <w:rsid w:val="000D64B2"/>
    <w:rsid w:val="00146F04"/>
    <w:rsid w:val="002008BE"/>
    <w:rsid w:val="002D5684"/>
    <w:rsid w:val="004B6CB5"/>
    <w:rsid w:val="006A6078"/>
    <w:rsid w:val="00744123"/>
    <w:rsid w:val="007C6514"/>
    <w:rsid w:val="007D60BF"/>
    <w:rsid w:val="00BC0DD1"/>
    <w:rsid w:val="00CC78C8"/>
    <w:rsid w:val="00FC4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8BE"/>
    <w:pPr>
      <w:spacing w:after="120" w:line="540" w:lineRule="auto"/>
    </w:pPr>
    <w:rPr>
      <w:rFonts w:ascii="Book Antiqua" w:eastAsia="Times New Roman" w:hAnsi="Book Antiqua" w:cs="Times New Roman"/>
      <w:color w:val="000000"/>
      <w:kern w:val="2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8BE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B6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6CB5"/>
    <w:rPr>
      <w:rFonts w:ascii="Book Antiqua" w:eastAsia="Times New Roman" w:hAnsi="Book Antiqua" w:cs="Times New Roman"/>
      <w:color w:val="000000"/>
      <w:kern w:val="28"/>
      <w:sz w:val="21"/>
      <w:szCs w:val="21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B6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6CB5"/>
    <w:rPr>
      <w:rFonts w:ascii="Book Antiqua" w:eastAsia="Times New Roman" w:hAnsi="Book Antiqua" w:cs="Times New Roman"/>
      <w:color w:val="000000"/>
      <w:kern w:val="28"/>
      <w:sz w:val="21"/>
      <w:szCs w:val="2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9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Библиотекарь</cp:lastModifiedBy>
  <cp:revision>2</cp:revision>
  <dcterms:created xsi:type="dcterms:W3CDTF">2012-05-10T11:43:00Z</dcterms:created>
  <dcterms:modified xsi:type="dcterms:W3CDTF">2012-05-10T11:43:00Z</dcterms:modified>
</cp:coreProperties>
</file>