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CA" w:rsidRPr="00A37CCA" w:rsidRDefault="00A37CCA" w:rsidP="00A37CCA">
      <w:pPr>
        <w:spacing w:before="900" w:after="300" w:line="240" w:lineRule="auto"/>
        <w:jc w:val="center"/>
        <w:outlineLvl w:val="1"/>
        <w:rPr>
          <w:rFonts w:ascii="Segoe Print" w:eastAsia="Times New Roman" w:hAnsi="Segoe Print" w:cs="Times New Roman"/>
          <w:color w:val="33210F"/>
          <w:sz w:val="30"/>
          <w:szCs w:val="30"/>
          <w:lang w:eastAsia="ru-RU"/>
        </w:rPr>
      </w:pPr>
      <w:r w:rsidRPr="00A37CCA">
        <w:rPr>
          <w:rFonts w:ascii="Segoe Print" w:eastAsia="Times New Roman" w:hAnsi="Segoe Print" w:cs="Times New Roman"/>
          <w:color w:val="33210F"/>
          <w:sz w:val="30"/>
          <w:szCs w:val="30"/>
          <w:lang w:eastAsia="ru-RU"/>
        </w:rPr>
        <w:t>ЛОЖЕНИЕ об организации и проведении X Международной Акции «</w:t>
      </w:r>
      <w:bookmarkStart w:id="0" w:name="_GoBack"/>
      <w:r w:rsidRPr="00A37CCA">
        <w:rPr>
          <w:rFonts w:ascii="Segoe Print" w:eastAsia="Times New Roman" w:hAnsi="Segoe Print" w:cs="Times New Roman"/>
          <w:color w:val="33210F"/>
          <w:sz w:val="30"/>
          <w:szCs w:val="30"/>
          <w:lang w:eastAsia="ru-RU"/>
        </w:rPr>
        <w:t>Читаем детям о войне</w:t>
      </w:r>
      <w:bookmarkEnd w:id="0"/>
      <w:r w:rsidRPr="00A37CCA">
        <w:rPr>
          <w:rFonts w:ascii="Segoe Print" w:eastAsia="Times New Roman" w:hAnsi="Segoe Print" w:cs="Times New Roman"/>
          <w:color w:val="33210F"/>
          <w:sz w:val="30"/>
          <w:szCs w:val="30"/>
          <w:lang w:eastAsia="ru-RU"/>
        </w:rPr>
        <w:t>» в 2019 году</w:t>
      </w:r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УТВЕРЖДАЮ</w:t>
      </w:r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Директор ГБУК «Самарская областная</w:t>
      </w:r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детская библиотека»</w:t>
      </w:r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 xml:space="preserve">________________Е. А. </w:t>
      </w:r>
      <w:proofErr w:type="spellStart"/>
      <w:r w:rsidRPr="00A37CCA">
        <w:rPr>
          <w:rFonts w:ascii="Arial" w:eastAsia="Times New Roman" w:hAnsi="Arial" w:cs="Arial"/>
          <w:color w:val="33210F"/>
          <w:lang w:eastAsia="ru-RU"/>
        </w:rPr>
        <w:t>Канигина</w:t>
      </w:r>
      <w:proofErr w:type="spellEnd"/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«___»___________________2019 г.</w:t>
      </w:r>
    </w:p>
    <w:p w:rsidR="00A37CCA" w:rsidRPr="00A37CCA" w:rsidRDefault="00A37CCA" w:rsidP="00A37CCA">
      <w:pPr>
        <w:spacing w:after="150" w:line="240" w:lineRule="auto"/>
        <w:jc w:val="right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  <w:t>ПОЛОЖЕНИЕ</w:t>
      </w:r>
    </w:p>
    <w:p w:rsidR="00A37CCA" w:rsidRPr="00A37CCA" w:rsidRDefault="00A37CCA" w:rsidP="00A37CC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  <w:t>об организации и проведении X Международной Акции</w:t>
      </w:r>
    </w:p>
    <w:p w:rsidR="00A37CCA" w:rsidRPr="00A37CCA" w:rsidRDefault="00A37CCA" w:rsidP="00A37CC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36"/>
          <w:szCs w:val="36"/>
          <w:lang w:eastAsia="ru-RU"/>
        </w:rPr>
        <w:t>«Читаем детям о войне» в 2019 году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1. Общие положения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1.1. Акция «Читаем детям о войне» (далее Акция) приурочена ко Дню Победы в Великой Отечественной войне 1941-1945 гг.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1.2. Организатором Акции является ГБУК «Самарская областная детская библиотека» (далее Организатор).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1.3. Участниками Акции могут стать различные предприятия и учреждения, общественные организации, творческие объединения, средства массовой информации, а также частные лица, поддерживающие цели и задачи мероприятия.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1.4. Настоящее положение определяет цель, задачи, условия и сроки проведения Акции.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2. Цель Акции</w:t>
      </w:r>
    </w:p>
    <w:p w:rsidR="00A37CCA" w:rsidRPr="00A37CCA" w:rsidRDefault="00A37CCA" w:rsidP="00A37CCA">
      <w:pPr>
        <w:spacing w:after="15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2.1. Воспитание гражданственности и патриотизма у детей и подростков на примере лучших образцов детской литературы о Великой Отечественной войне 1941-1945 гг.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3. Задачи Акции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3.1. Формирование у подрастающего поколения чувства сопричастности к событиям Великой Отечественной войны.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3.2. Сохранение исторической памяти и передача её подрастающему поколению.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lastRenderedPageBreak/>
        <w:t>3.3.Содействие формированию гражданской и духовной идентичности детского населения.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3.4. Привлечение внимания общественности к героическому прошлому истории России.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3.5. Увеличение аудитории, интересующейся чтением книг о Великой Отечественной войне.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3.6. Объединение усилий детских учреждений в поддержке и продвижении детского и подросткового чтения.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3.7. Активизация работы библиотек по продвижению книг патриотической тематики в среду детей и подростков.</w:t>
      </w:r>
    </w:p>
    <w:p w:rsidR="00A37CCA" w:rsidRPr="00A37CCA" w:rsidRDefault="00A37CCA" w:rsidP="00A37CC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4. Участники Акции</w:t>
      </w:r>
    </w:p>
    <w:p w:rsidR="00A37CCA" w:rsidRPr="00A37CCA" w:rsidRDefault="00A37CCA" w:rsidP="00A37CCA">
      <w:pPr>
        <w:spacing w:after="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4.1. В Акции принимают участие дети и подростки в возрасте от 5 до 14 лет.</w:t>
      </w:r>
    </w:p>
    <w:p w:rsidR="00A37CCA" w:rsidRPr="00A37CCA" w:rsidRDefault="00A37CCA" w:rsidP="00A37CCA">
      <w:pPr>
        <w:spacing w:after="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5. Сроки проведения Акции</w:t>
      </w:r>
    </w:p>
    <w:p w:rsidR="00A37CCA" w:rsidRPr="00A37CCA" w:rsidRDefault="00A37CCA" w:rsidP="00A37CCA">
      <w:pPr>
        <w:spacing w:after="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5.1. Акция проводится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с 20 марта по 20 июня 2019 г.</w:t>
      </w:r>
    </w:p>
    <w:p w:rsidR="00A37CCA" w:rsidRPr="00A37CCA" w:rsidRDefault="00A37CCA" w:rsidP="00A37CCA">
      <w:pPr>
        <w:spacing w:after="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6. Условия и порядок проведения Акции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6.1. Акция проходит в три этапа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6.2.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 Первый этап</w:t>
      </w:r>
      <w:r w:rsidRPr="00A37CCA">
        <w:rPr>
          <w:rFonts w:ascii="Arial" w:eastAsia="Times New Roman" w:hAnsi="Arial" w:cs="Arial"/>
          <w:color w:val="33210F"/>
          <w:lang w:eastAsia="ru-RU"/>
        </w:rPr>
        <w:t> –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с</w:t>
      </w:r>
      <w:r w:rsidRPr="00A37CCA">
        <w:rPr>
          <w:rFonts w:ascii="Arial" w:eastAsia="Times New Roman" w:hAnsi="Arial" w:cs="Arial"/>
          <w:color w:val="33210F"/>
          <w:lang w:eastAsia="ru-RU"/>
        </w:rPr>
        <w:t>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20 марта по 5 мая</w:t>
      </w:r>
      <w:r w:rsidRPr="00A37CCA">
        <w:rPr>
          <w:rFonts w:ascii="Arial" w:eastAsia="Times New Roman" w:hAnsi="Arial" w:cs="Arial"/>
          <w:color w:val="33210F"/>
          <w:lang w:eastAsia="ru-RU"/>
        </w:rPr>
        <w:t>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2019 г.</w:t>
      </w:r>
      <w:r w:rsidRPr="00A37CCA">
        <w:rPr>
          <w:rFonts w:ascii="Arial" w:eastAsia="Times New Roman" w:hAnsi="Arial" w:cs="Arial"/>
          <w:color w:val="33210F"/>
          <w:lang w:eastAsia="ru-RU"/>
        </w:rPr>
        <w:t>: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 учреждение информирует Организатора о своем участии в Акции посредством онлайн регистрации: </w:t>
      </w:r>
      <w:hyperlink r:id="rId5" w:history="1">
        <w:r w:rsidRPr="00A37CCA">
          <w:rPr>
            <w:rFonts w:ascii="Arial" w:eastAsia="Times New Roman" w:hAnsi="Arial" w:cs="Arial"/>
            <w:color w:val="33210F"/>
            <w:u w:val="single"/>
            <w:lang w:eastAsia="ru-RU"/>
          </w:rPr>
          <w:t>https://samodb.timepad.ru/event/901284/</w:t>
        </w:r>
      </w:hyperlink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 . Регистрация на мероприятие открывается 20 марта 2019 года.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 Организатор готовит и располагает материалы в помощь проведения Акции на сайте учреждения в разделе Акции и конкурсы </w:t>
      </w:r>
      <w:hyperlink r:id="rId6" w:history="1">
        <w:r w:rsidRPr="00A37CCA">
          <w:rPr>
            <w:rFonts w:ascii="Arial" w:eastAsia="Times New Roman" w:hAnsi="Arial" w:cs="Arial"/>
            <w:color w:val="33210F"/>
            <w:u w:val="single"/>
            <w:lang w:eastAsia="ru-RU"/>
          </w:rPr>
          <w:t>http://www.sodb.ru/aktsiya</w:t>
        </w:r>
      </w:hyperlink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 участник определяет произведения для чтения вслух и организует выставки литературы о Великой Отечественной войне.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6.3.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 Второй этап</w:t>
      </w:r>
      <w:r w:rsidRPr="00A37CCA">
        <w:rPr>
          <w:rFonts w:ascii="Arial" w:eastAsia="Times New Roman" w:hAnsi="Arial" w:cs="Arial"/>
          <w:color w:val="33210F"/>
          <w:lang w:eastAsia="ru-RU"/>
        </w:rPr>
        <w:t> –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6 мая</w:t>
      </w:r>
      <w:r w:rsidRPr="00A37CCA">
        <w:rPr>
          <w:rFonts w:ascii="Arial" w:eastAsia="Times New Roman" w:hAnsi="Arial" w:cs="Arial"/>
          <w:color w:val="33210F"/>
          <w:lang w:eastAsia="ru-RU"/>
        </w:rPr>
        <w:t>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2019 г.</w:t>
      </w:r>
      <w:r w:rsidRPr="00A37CCA">
        <w:rPr>
          <w:rFonts w:ascii="Arial" w:eastAsia="Times New Roman" w:hAnsi="Arial" w:cs="Arial"/>
          <w:color w:val="33210F"/>
          <w:lang w:eastAsia="ru-RU"/>
        </w:rPr>
        <w:t>: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6 мая 2019 г.</w:t>
      </w:r>
      <w:r w:rsidRPr="00A37CCA">
        <w:rPr>
          <w:rFonts w:ascii="Arial" w:eastAsia="Times New Roman" w:hAnsi="Arial" w:cs="Arial"/>
          <w:color w:val="33210F"/>
          <w:lang w:eastAsia="ru-RU"/>
        </w:rPr>
        <w:t>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в 11.00</w:t>
      </w:r>
      <w:r w:rsidRPr="00A37CCA">
        <w:rPr>
          <w:rFonts w:ascii="Arial" w:eastAsia="Times New Roman" w:hAnsi="Arial" w:cs="Arial"/>
          <w:color w:val="33210F"/>
          <w:lang w:eastAsia="ru-RU"/>
        </w:rPr>
        <w:t> (по местному времени) одновременно во всех учреждениях-участниках детям будут прочитаны вслух лучшие литературные художественные произведения о Великой Отечественной войне.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6.4.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 Третий этап</w:t>
      </w:r>
      <w:r w:rsidRPr="00A37CCA">
        <w:rPr>
          <w:rFonts w:ascii="Arial" w:eastAsia="Times New Roman" w:hAnsi="Arial" w:cs="Arial"/>
          <w:color w:val="33210F"/>
          <w:lang w:eastAsia="ru-RU"/>
        </w:rPr>
        <w:t>– с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7 по 20 июня 2019 г.: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в срок до 20 мая 2019 г. </w:t>
      </w:r>
      <w:r w:rsidRPr="00A37CCA">
        <w:rPr>
          <w:rFonts w:ascii="Arial" w:eastAsia="Times New Roman" w:hAnsi="Arial" w:cs="Arial"/>
          <w:color w:val="33210F"/>
          <w:lang w:eastAsia="ru-RU"/>
        </w:rPr>
        <w:t>учреждение-участник информирует Организатора о проделанной работе путем заполнения «Итоговой анкеты участника Акции», расположенной на сайте ГБУК «СОДБ»: </w:t>
      </w:r>
      <w:hyperlink r:id="rId7" w:history="1">
        <w:r w:rsidRPr="00A37CCA">
          <w:rPr>
            <w:rFonts w:ascii="Arial" w:eastAsia="Times New Roman" w:hAnsi="Arial" w:cs="Arial"/>
            <w:color w:val="33210F"/>
            <w:u w:val="single"/>
            <w:lang w:eastAsia="ru-RU"/>
          </w:rPr>
          <w:t>http://sodb.ru/</w:t>
        </w:r>
      </w:hyperlink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– Организатор подводит итоги Акции и осуществляет рассылку Дипломов.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6.5. Организатор и учреждения-участники осуществляют информационное сопровождение хода Акции. При размещении материалов ссылка на Организатора обязательна.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 xml:space="preserve">6.6. Акция имеет свой логотип. </w:t>
      </w:r>
      <w:proofErr w:type="spellStart"/>
      <w:r w:rsidRPr="00A37CCA">
        <w:rPr>
          <w:rFonts w:ascii="Arial" w:eastAsia="Times New Roman" w:hAnsi="Arial" w:cs="Arial"/>
          <w:color w:val="33210F"/>
          <w:lang w:eastAsia="ru-RU"/>
        </w:rPr>
        <w:t>Хештег</w:t>
      </w:r>
      <w:proofErr w:type="spellEnd"/>
      <w:r w:rsidRPr="00A37CCA">
        <w:rPr>
          <w:rFonts w:ascii="Arial" w:eastAsia="Times New Roman" w:hAnsi="Arial" w:cs="Arial"/>
          <w:color w:val="33210F"/>
          <w:lang w:eastAsia="ru-RU"/>
        </w:rPr>
        <w:t xml:space="preserve"> события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#АкцияЧитаемДетямоВойне2019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sz w:val="27"/>
          <w:szCs w:val="27"/>
          <w:lang w:eastAsia="ru-RU"/>
        </w:rPr>
        <w:t>7. Подведение итогов Акции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7.1. Диплом получает учреждение-участник, заполнившее Итоговую анкету.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7.2. Диплом участника Акции Организатор высылает </w:t>
      </w: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в срок с 20 мая по 20 июня 2019 года</w:t>
      </w:r>
      <w:r w:rsidRPr="00A37CCA">
        <w:rPr>
          <w:rFonts w:ascii="Arial" w:eastAsia="Times New Roman" w:hAnsi="Arial" w:cs="Arial"/>
          <w:color w:val="33210F"/>
          <w:lang w:eastAsia="ru-RU"/>
        </w:rPr>
        <w:t> в электронном виде на адрес электронной почты, указанный в Итоговой анкете.</w:t>
      </w:r>
    </w:p>
    <w:p w:rsidR="00A37CCA" w:rsidRPr="00A37CCA" w:rsidRDefault="00A37CCA" w:rsidP="00A37CCA">
      <w:pPr>
        <w:spacing w:after="0" w:line="240" w:lineRule="auto"/>
        <w:jc w:val="both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7.3. Информация об итогах Акции размещается в СМИ и на сайте Организатора.</w:t>
      </w:r>
    </w:p>
    <w:p w:rsidR="00A37CCA" w:rsidRPr="00A37CCA" w:rsidRDefault="00A37CCA" w:rsidP="00A37CCA">
      <w:pPr>
        <w:spacing w:after="0" w:line="240" w:lineRule="auto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 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t>Контактная информация организаторов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b/>
          <w:bCs/>
          <w:color w:val="33210F"/>
          <w:lang w:eastAsia="ru-RU"/>
        </w:rPr>
        <w:lastRenderedPageBreak/>
        <w:t>Международной Акции «Читаем детям о войне»: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Государственное бюджетное учреждение культуры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«Самарская областная детская библиотека»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443110, г. о. Самара, ул. Невская, д. 8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Телефон/Факс (846) 337-14-30</w:t>
      </w:r>
    </w:p>
    <w:p w:rsidR="00A37CCA" w:rsidRPr="00A37CCA" w:rsidRDefault="00A37CCA" w:rsidP="00A37CCA">
      <w:pPr>
        <w:spacing w:after="150" w:line="240" w:lineRule="auto"/>
        <w:jc w:val="center"/>
        <w:rPr>
          <w:rFonts w:ascii="Arial" w:eastAsia="Times New Roman" w:hAnsi="Arial" w:cs="Arial"/>
          <w:color w:val="33210F"/>
          <w:lang w:eastAsia="ru-RU"/>
        </w:rPr>
      </w:pPr>
      <w:r w:rsidRPr="00A37CCA">
        <w:rPr>
          <w:rFonts w:ascii="Arial" w:eastAsia="Times New Roman" w:hAnsi="Arial" w:cs="Arial"/>
          <w:color w:val="33210F"/>
          <w:lang w:eastAsia="ru-RU"/>
        </w:rPr>
        <w:t>E-</w:t>
      </w:r>
      <w:proofErr w:type="spellStart"/>
      <w:r w:rsidRPr="00A37CCA">
        <w:rPr>
          <w:rFonts w:ascii="Arial" w:eastAsia="Times New Roman" w:hAnsi="Arial" w:cs="Arial"/>
          <w:color w:val="33210F"/>
          <w:lang w:eastAsia="ru-RU"/>
        </w:rPr>
        <w:t>mail</w:t>
      </w:r>
      <w:proofErr w:type="spellEnd"/>
      <w:r w:rsidRPr="00A37CCA">
        <w:rPr>
          <w:rFonts w:ascii="Arial" w:eastAsia="Times New Roman" w:hAnsi="Arial" w:cs="Arial"/>
          <w:color w:val="33210F"/>
          <w:lang w:eastAsia="ru-RU"/>
        </w:rPr>
        <w:t>: </w:t>
      </w:r>
      <w:hyperlink r:id="rId8" w:history="1">
        <w:r w:rsidRPr="00A37CCA">
          <w:rPr>
            <w:rFonts w:ascii="Arial" w:eastAsia="Times New Roman" w:hAnsi="Arial" w:cs="Arial"/>
            <w:color w:val="33210F"/>
            <w:u w:val="single"/>
            <w:lang w:eastAsia="ru-RU"/>
          </w:rPr>
          <w:t>sodb@sodb.ru</w:t>
        </w:r>
      </w:hyperlink>
      <w:r w:rsidRPr="00A37CCA">
        <w:rPr>
          <w:rFonts w:ascii="Arial" w:eastAsia="Times New Roman" w:hAnsi="Arial" w:cs="Arial"/>
          <w:color w:val="33210F"/>
          <w:u w:val="single"/>
          <w:lang w:eastAsia="ru-RU"/>
        </w:rPr>
        <w:t> </w:t>
      </w:r>
      <w:r w:rsidRPr="00A37CCA">
        <w:rPr>
          <w:rFonts w:ascii="Arial" w:eastAsia="Times New Roman" w:hAnsi="Arial" w:cs="Arial"/>
          <w:color w:val="33210F"/>
          <w:lang w:eastAsia="ru-RU"/>
        </w:rPr>
        <w:t>, сайт: </w:t>
      </w:r>
      <w:hyperlink r:id="rId9" w:history="1">
        <w:r w:rsidRPr="00A37CCA">
          <w:rPr>
            <w:rFonts w:ascii="Arial" w:eastAsia="Times New Roman" w:hAnsi="Arial" w:cs="Arial"/>
            <w:color w:val="33210F"/>
            <w:u w:val="single"/>
            <w:lang w:eastAsia="ru-RU"/>
          </w:rPr>
          <w:t>www.sodb.ru</w:t>
        </w:r>
      </w:hyperlink>
    </w:p>
    <w:p w:rsidR="00A46250" w:rsidRDefault="00A46250"/>
    <w:sectPr w:rsidR="00A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A"/>
    <w:rsid w:val="004204BE"/>
    <w:rsid w:val="00A37CCA"/>
    <w:rsid w:val="00A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7CCA"/>
    <w:rPr>
      <w:b/>
      <w:bCs/>
    </w:rPr>
  </w:style>
  <w:style w:type="paragraph" w:styleId="a4">
    <w:name w:val="Normal (Web)"/>
    <w:basedOn w:val="a"/>
    <w:uiPriority w:val="99"/>
    <w:semiHidden/>
    <w:unhideWhenUsed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7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37CCA"/>
    <w:rPr>
      <w:b/>
      <w:bCs/>
    </w:rPr>
  </w:style>
  <w:style w:type="paragraph" w:styleId="a4">
    <w:name w:val="Normal (Web)"/>
    <w:basedOn w:val="a"/>
    <w:uiPriority w:val="99"/>
    <w:semiHidden/>
    <w:unhideWhenUsed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3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7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b@sod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d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b.ru/akts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modb.timepad.ru/event/9012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2019-06-13T11:32:00Z</dcterms:created>
  <dcterms:modified xsi:type="dcterms:W3CDTF">2019-06-13T11:32:00Z</dcterms:modified>
</cp:coreProperties>
</file>